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(2022)三狱减字第79号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罪犯辜家寿，男，1960年1月15日出生，汉族，湖北省武汉市人，小学教育，现在云南省第三监狱服刑。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临沧市中级人民法院于2008年01月24日作出(2008)临中刑初字第57号刑事判决，以被告人辜家寿犯运输毒品罪，判处无期徒刑，剥夺政治权利终身，并处没收个人财产人民币20000.00元。判决发生法律效力后，于2008年03月25日交付监狱执行刑罚。执行期间，于2010年05月27日经云南省高级人民法院以(2010)云高刑执字第1596号裁定，裁定减为有期徒刑十九年八个月，剥夺政治权利改为七年；于2012年06月29日经云南省昆明市中级人民法院以(2012)昆刑执字第17281号裁定，裁定减去有期徒刑一年三个月，剥夺政治权利七年不变；于2013年08月08日经云南省昆明市中级人民法院以(2013)昆刑执字第14373号裁定，裁定减去有期徒刑九个月，剥夺政治权利七年不变；于2014年09月08日经云南省昆明市中级人民法院以(2014)昆刑执字第18437号裁定，裁定减去有期徒刑九个月，剥夺政治权利七年不变；于2015年10月15日经云南省昆明市中级人民法院以(2015)昆刑执字第15281号裁定，裁定减去有期徒刑十个月，剥夺政治权利七年不变；于2016年12月27日经云南省昆明市中级人民法院以(2016)云01刑更20795号裁定，裁定减去有期徒刑一年，剥夺政治权利七年不变；于2019年06月26日经云南省昆明市中级人民法院以(2019)云01刑更5200号裁定，裁定减去有期徒刑八个月，剥夺政治权利七年不变。现刑期自2010年5月27日至2024年10月26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2019年02月至2021年11月获记表扬6次，另查明，该犯系累犯；已履行没收个人财产人民币1000.00元，其中本次考核期内执行没收财产人民币1000.00元；期内月均消费72.20元，账户余额719.20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为此，根据《中华人民共和国刑法》第七十八条第一款、第七十九条、《中华人民共和国刑事诉讼法》第二百七十三条第二款、《中华人民共和国监狱法》第二十九条、第三十条之规定，建议对罪犯辜家寿予以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减去有期徒刑八个月，剥夺政治权利七年不变。特提请裁定。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br w:type="page"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