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罪犯岩温叫，男，1974年4月6日出生，傣族，云南省勐海县人，半文盲，现在云南省第三监狱服刑。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11月13日作出(2012)西刑初字第436号刑事判决，以被告人岩温叫犯运输毒品罪，判处死刑，缓期二年执行，剥夺政治权利终身，并处没收个人全部财产。宣判后，被告人岩温叫不服，提出上诉。云南省高级人民法院于2013年04月02日作出(2013)云高刑终字第47号刑事裁定，驳回上诉，维持并核准原判。判决发生法律效力后，于2013年07月10日交付监狱执行刑罚。执行期间，于2015年09月07日经云南省高级人民法院以(2015)云高刑执字第2324号裁定，裁定减为无期徒刑；于2019年09月02日经云南省高级人民法院以(2019)云刑更1458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已履行没收个人财产人民币4000.00元，其中本次考核期内执行没收财产人民币1000.00元；期内月均消费139.10元，账户余额974.30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为此，根据《中华人民共和国刑法》第七十八条第一款、第七十九条、《中华人民共和国刑事诉讼法》第二百七十三条第二款、《中华人民共和国监狱法》第二十九条、第三十条之规定，建议对罪犯岩温叫予以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