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(2022)三狱减字第386号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罪犯吴定蔚，男，1988年9月22日出生，汉族，云南省镇雄县人，小学教育，现在云南省第三监狱服刑。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2012年07月10日作出(2012)德刑三初字第125号刑事判决，以被告人吴定蔚犯运输毒品罪，判处无期徒刑，剥夺政治权利终身，并处没收个人全部财产。判决发生法律效力后，于2012年09月19日交付监狱执行刑罚。执行期间，于2014年12月17日经云南省高级人民法院以(2014)云高刑执字第3720号裁定，裁定减为有期徒刑二十一年三个月，剥夺政治权利改为七年；于2017年06月13日经云南省昆明市中级人民法院以(2017)云01刑更703号裁定，裁定减去有期徒刑六个月，剥夺政治权利七年不变；于2019年10月14日经云南省昆明市中级人民法院以(2019)云01刑更6899号裁定，裁定减去有期徒刑九个月，剥夺政治权利七年不变。现刑期自2014年12月17日至2034年12月16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07月至2021年10月获记表扬5次，已履行没收个人财产人民币1000.00元，其中本次考核期内执行没收财产人民币1000.00元；期内月均消费82.42元，账户余额973.22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为此，根据《中华人民共和国刑法》第七十八条第一款、第七十九条、《中华人民共和国刑事诉讼法》第二百七十三条第二款、《中华人民共和国监狱法》第二十九条、第三十条之规定，建议对罪犯吴定蔚予以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减去有期徒刑九个月，剥夺政治权利七年不变。特提请裁定。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