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(2022)三狱减字第558号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罪犯丁洪江，男，1993年12月6日出生，回族，云南省昭通市昭阳区人，初级中学教育，现在云南省第三监狱服刑。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呈贡区人民法院于2017年06月07日作出(2017)云0114刑初134号刑事判决，以被告人丁洪江犯盗窃罪，判处有期徒刑七年六个月，并处罚金人民币80000.00元。判决发生法律效力后，于2017年07月05日交付监狱执行刑罚。执行期间，于2019年06月26日经云南省昆明市中级人民法院以(2019)云01刑更5232号裁定，裁定减去有期徒刑八个月；于2021年03月10日经云南省昆明市中级人民法院以(2021)云01刑更451号裁定，裁定减去有期徒刑九个月。现刑期自2016年9月9日至2022年10月8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10月至2022年01月获记表扬3次，已履行罚金人民币1000.00元，其中本次考核期内执行罚金人民币1000.00元；期内月均消费74.00元，账户余额854.00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为此，根据《中华人民共和国刑法》第七十八条第一款、第七十九条、《中华人民共和国刑事诉讼法》第二百七十三条第二款、《中华人民共和国监狱法》第二十九条、第三十条之规定，建议对罪犯丁洪江予以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减去有期徒刑二个月。特提请裁定。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2022年07月26日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