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(2022)三狱减字第606号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罪犯岩罕说，男，1973年5月10日出生，傣族，云南省勐海县人，小学教育，现在云南省第三监狱服刑。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西双版纳傣族自治州中级人民法院于2012年05月07日作出(2012)西刑初字第51号刑事判决，以被告人岩罕说犯运输毒品罪，判处死刑，缓期二年执行，剥夺政治权利终身，并处没收个人全部财产。宣判后，被告人岩罕说不服，提出上诉。云南省高级人民法院于2012年11月01日作出(2012)云高刑终字第1094号刑事裁定，驳回上诉，维持并核准原判。判决发生法律效力后，于2013年01月08日交付监狱执行刑罚。执行期间，于2015年03月16日经云南省高级人民法院以(2015)云高刑执字第1167号裁定，裁定减为无期徒刑，剥夺政治权利终身不变；于2019年09月02日经云南省高级人民法院以(2019)云刑更1478号裁定，裁定减为有期徒刑二十五年，剥夺政治权利改为十年。现刑期自2019年9月2日至2044年9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02月至2021年10月获记表扬6次，已履行没收个人财产人民币1000.00元，其中本次考核期内执行没收财产人民币1000.00元；期内月均消费85.00元，账户余额409.00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为此，根据《中华人民共和国刑法》第七十八条第一款、第七十九条、《中华人民共和国刑事诉讼法》第二百七十三条第二款、《中华人民共和国监狱法》第二十九条、第三十条之规定，建议对罪犯岩罕说予以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